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1D2CF4" w:rsidRPr="001D2CF4" w:rsidTr="003F3D3E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2CF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МУСЛЮМОВСКОГО </w:t>
            </w:r>
          </w:p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1D2CF4" w:rsidRPr="001D2CF4" w:rsidRDefault="001D2CF4" w:rsidP="001D2CF4">
            <w:pPr>
              <w:jc w:val="center"/>
              <w:rPr>
                <w:rFonts w:ascii="Calibri" w:eastAsia="Calibri" w:hAnsi="Calibri" w:cs="Times New Roman"/>
              </w:rPr>
            </w:pP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1D2CF4" w:rsidRPr="001D2CF4" w:rsidRDefault="001D2CF4" w:rsidP="001D2CF4">
            <w:pPr>
              <w:jc w:val="center"/>
              <w:rPr>
                <w:rFonts w:ascii="Calibri" w:eastAsia="Calibri" w:hAnsi="Calibri" w:cs="Times New Roman"/>
              </w:rPr>
            </w:pPr>
            <w:r w:rsidRPr="001D2CF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0495741" wp14:editId="58A528B6">
                  <wp:extent cx="572444" cy="719552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МӨСЛИМ </w:t>
            </w:r>
          </w:p>
          <w:p w:rsidR="001D2CF4" w:rsidRPr="001D2CF4" w:rsidRDefault="001D2CF4" w:rsidP="001D2CF4">
            <w:pPr>
              <w:jc w:val="center"/>
              <w:rPr>
                <w:rFonts w:ascii="Calibri" w:eastAsia="Calibri" w:hAnsi="Calibri" w:cs="Times New Roman"/>
                <w:lang w:val="tt-RU"/>
              </w:rPr>
            </w:pPr>
            <w:r w:rsidRPr="001D2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 РАЙОНЫ </w:t>
            </w:r>
            <w:r w:rsidRPr="001D2CF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1D2CF4" w:rsidRPr="001D2CF4" w:rsidTr="003F3D3E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CF4" w:rsidRPr="001D2CF4" w:rsidTr="003F3D3E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1D2CF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2CF4" w:rsidRPr="001D2CF4" w:rsidRDefault="001D2CF4" w:rsidP="001D2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1D2CF4" w:rsidRPr="001D2CF4" w:rsidTr="003F3D3E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1D2CF4" w:rsidRPr="005B2AD6" w:rsidRDefault="005B2AD6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</w:pPr>
            <w:r w:rsidRPr="005B2A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04.12.2018</w:t>
            </w:r>
          </w:p>
        </w:tc>
        <w:tc>
          <w:tcPr>
            <w:tcW w:w="0" w:type="auto"/>
            <w:noWrap/>
            <w:tcFitText/>
            <w:vAlign w:val="bottom"/>
          </w:tcPr>
          <w:p w:rsidR="001D2CF4" w:rsidRPr="001D2CF4" w:rsidRDefault="001D2CF4" w:rsidP="001D2CF4">
            <w:pPr>
              <w:ind w:left="-88" w:right="-142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C5913">
              <w:rPr>
                <w:rFonts w:ascii="Times New Roman" w:eastAsia="Calibri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4C5913">
              <w:rPr>
                <w:rFonts w:ascii="Times New Roman" w:eastAsia="Calibri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1D2CF4" w:rsidRPr="001D2CF4" w:rsidRDefault="005B2AD6" w:rsidP="001D2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B2A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671</w:t>
            </w:r>
          </w:p>
        </w:tc>
      </w:tr>
    </w:tbl>
    <w:p w:rsidR="001D2CF4" w:rsidRDefault="001D2CF4" w:rsidP="001D2CF4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F71FF" w:rsidRDefault="00EB6C5F" w:rsidP="001D2C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«Шәхси торак төзелеше объекты </w:t>
      </w:r>
      <w:r w:rsidR="00E70027">
        <w:rPr>
          <w:rFonts w:ascii="Times New Roman" w:hAnsi="Times New Roman" w:cs="Times New Roman"/>
          <w:b/>
          <w:color w:val="333333"/>
          <w:sz w:val="28"/>
          <w:szCs w:val="28"/>
        </w:rPr>
        <w:t>яки</w:t>
      </w: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бакча йорты параметрларының билгеләнгән параметрларга туры килүе (туры килмәве</w:t>
      </w:r>
      <w:r w:rsidR="00E70027">
        <w:rPr>
          <w:rFonts w:ascii="Times New Roman" w:hAnsi="Times New Roman" w:cs="Times New Roman"/>
          <w:b/>
          <w:color w:val="333333"/>
          <w:sz w:val="28"/>
          <w:szCs w:val="28"/>
        </w:rPr>
        <w:t>),</w:t>
      </w: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муниципаль хезмәтләр күрсәтүнең административ  һәм </w:t>
      </w:r>
      <w:r w:rsidR="00F74C39">
        <w:rPr>
          <w:rFonts w:ascii="Times New Roman" w:hAnsi="Times New Roman" w:cs="Times New Roman"/>
          <w:b/>
          <w:color w:val="333333"/>
          <w:sz w:val="28"/>
          <w:szCs w:val="28"/>
        </w:rPr>
        <w:t>шәхси</w:t>
      </w: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торак төзелеше объекты яки җир кишәрлегендә бакчачылык йорты урнаштыруның рөхсәт ителүе (рөхсәт ителмәве) параметрларына туры килү</w:t>
      </w:r>
      <w:r w:rsidR="00F74C39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(туры килмә</w:t>
      </w:r>
      <w:r w:rsidR="00F74C39">
        <w:rPr>
          <w:rFonts w:ascii="Times New Roman" w:hAnsi="Times New Roman" w:cs="Times New Roman"/>
          <w:b/>
          <w:color w:val="333333"/>
          <w:sz w:val="28"/>
          <w:szCs w:val="28"/>
        </w:rPr>
        <w:t>ве</w:t>
      </w:r>
      <w:r w:rsidRPr="00EB6C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турында" һәм </w:t>
      </w:r>
      <w:r w:rsidRPr="00E70027">
        <w:rPr>
          <w:rFonts w:ascii="Times New Roman" w:hAnsi="Times New Roman" w:cs="Times New Roman"/>
          <w:b/>
          <w:color w:val="333333"/>
          <w:sz w:val="28"/>
          <w:szCs w:val="28"/>
        </w:rPr>
        <w:t>"</w:t>
      </w:r>
      <w:r w:rsidR="00E70027">
        <w:rPr>
          <w:rFonts w:ascii="Times New Roman" w:hAnsi="Times New Roman" w:cs="Times New Roman"/>
          <w:b/>
          <w:color w:val="333333"/>
          <w:sz w:val="28"/>
          <w:szCs w:val="28"/>
        </w:rPr>
        <w:t>Шәхси</w:t>
      </w:r>
      <w:r w:rsidR="00E70027" w:rsidRPr="00E700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торак төзелеше яки бакча йортының төзелгән яки үзгәртеп корылган объектының шәһәр төзелеше эшчәнлеге турындагы канун таләпләренә туры килүе (туры килмәве) турында хәбәрнамә җибәрү</w:t>
      </w:r>
      <w:r w:rsidRPr="00E70027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E700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4427BE">
        <w:rPr>
          <w:rFonts w:ascii="Times New Roman" w:hAnsi="Times New Roman" w:cs="Times New Roman"/>
          <w:b/>
          <w:color w:val="333333"/>
          <w:sz w:val="28"/>
          <w:szCs w:val="28"/>
        </w:rPr>
        <w:t>буенча</w:t>
      </w:r>
      <w:r w:rsidR="00E700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муниципаль хезмәт күрсәтүнең административ регламентын раслау </w:t>
      </w:r>
      <w:r w:rsidR="00F74C39">
        <w:rPr>
          <w:rFonts w:ascii="Times New Roman" w:hAnsi="Times New Roman" w:cs="Times New Roman"/>
          <w:b/>
          <w:color w:val="333333"/>
          <w:sz w:val="28"/>
          <w:szCs w:val="28"/>
        </w:rPr>
        <w:t>хакында</w:t>
      </w:r>
    </w:p>
    <w:p w:rsidR="00A93212" w:rsidRPr="00E70027" w:rsidRDefault="00A93212" w:rsidP="001D2C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B6C5F" w:rsidRPr="00F74C39" w:rsidRDefault="00EB6C5F" w:rsidP="001D2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РФ Шәһәр төзелеше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одексы, 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>2010 ел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 27 июл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ь,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 210-ФЗ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сан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лы 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әүләт һәм муниципаль хезмәтләр күрсәтүне оештыру турында» Федераль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канун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>2003 ел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 6 октябр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ь,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 131-ФЗ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сан</w:t>
      </w:r>
      <w:r w:rsidR="00F74C39"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лы 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«Россия Федерациясендә җирле үзидарә оештыруның гомуми принциплары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турында"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едераль </w:t>
      </w:r>
      <w:r w:rsidR="00F74C39">
        <w:rPr>
          <w:rFonts w:ascii="Times New Roman" w:hAnsi="Times New Roman" w:cs="Times New Roman"/>
          <w:color w:val="333333"/>
          <w:sz w:val="28"/>
          <w:szCs w:val="28"/>
        </w:rPr>
        <w:t>кану</w:t>
      </w:r>
      <w:r w:rsidRPr="00EB6C5F">
        <w:rPr>
          <w:rFonts w:ascii="Times New Roman" w:hAnsi="Times New Roman" w:cs="Times New Roman"/>
          <w:color w:val="333333"/>
          <w:sz w:val="28"/>
          <w:szCs w:val="28"/>
        </w:rPr>
        <w:t xml:space="preserve">н нигезендә Мөслим муниципаль районы Башкарма комитеты </w:t>
      </w:r>
      <w:r w:rsidRPr="00F74C39">
        <w:rPr>
          <w:rFonts w:ascii="Times New Roman" w:hAnsi="Times New Roman" w:cs="Times New Roman"/>
          <w:b/>
          <w:color w:val="333333"/>
          <w:sz w:val="28"/>
          <w:szCs w:val="28"/>
        </w:rPr>
        <w:t>КАРАР БИРӘ:</w:t>
      </w:r>
      <w:r w:rsidR="00F74C3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B6C5F" w:rsidRPr="00F74C39" w:rsidRDefault="00F74C39" w:rsidP="001D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F74C39">
        <w:rPr>
          <w:rFonts w:ascii="Times New Roman" w:hAnsi="Times New Roman" w:cs="Times New Roman"/>
          <w:color w:val="333333"/>
          <w:sz w:val="28"/>
          <w:szCs w:val="28"/>
        </w:rPr>
        <w:t>«Шәхси торак төзелеше объекты яки бакча йорты параметрларының билгеләнгән параметрларга туры килүе (туры килмәве), муниципаль хезмәтләр</w:t>
      </w:r>
      <w:r w:rsidR="001D2CF4">
        <w:rPr>
          <w:rFonts w:ascii="Times New Roman" w:hAnsi="Times New Roman" w:cs="Times New Roman"/>
          <w:color w:val="333333"/>
          <w:sz w:val="28"/>
          <w:szCs w:val="28"/>
        </w:rPr>
        <w:t xml:space="preserve"> күрсәтүнең административ </w:t>
      </w:r>
      <w:r w:rsidRPr="00F74C39">
        <w:rPr>
          <w:rFonts w:ascii="Times New Roman" w:hAnsi="Times New Roman" w:cs="Times New Roman"/>
          <w:color w:val="333333"/>
          <w:sz w:val="28"/>
          <w:szCs w:val="28"/>
        </w:rPr>
        <w:t xml:space="preserve">һәм </w:t>
      </w:r>
      <w:r w:rsidR="00A93212">
        <w:rPr>
          <w:rFonts w:ascii="Times New Roman" w:hAnsi="Times New Roman" w:cs="Times New Roman"/>
          <w:color w:val="333333"/>
          <w:sz w:val="28"/>
          <w:szCs w:val="28"/>
        </w:rPr>
        <w:t>шәхси</w:t>
      </w:r>
      <w:r w:rsidRPr="00F74C39">
        <w:rPr>
          <w:rFonts w:ascii="Times New Roman" w:hAnsi="Times New Roman" w:cs="Times New Roman"/>
          <w:color w:val="333333"/>
          <w:sz w:val="28"/>
          <w:szCs w:val="28"/>
        </w:rPr>
        <w:t xml:space="preserve"> торак төзелеше объекты яки җир кишәрлегендә бакчачылык йорты урнаштыруның рөхсәт ителүе (рөхсәт ителмәве) параметрларына туры килү (туры килмә</w:t>
      </w:r>
      <w:r>
        <w:rPr>
          <w:rFonts w:ascii="Times New Roman" w:hAnsi="Times New Roman" w:cs="Times New Roman"/>
          <w:color w:val="333333"/>
          <w:sz w:val="28"/>
          <w:szCs w:val="28"/>
        </w:rPr>
        <w:t>ве</w:t>
      </w:r>
      <w:r w:rsidRPr="00F74C39">
        <w:rPr>
          <w:rFonts w:ascii="Times New Roman" w:hAnsi="Times New Roman" w:cs="Times New Roman"/>
          <w:color w:val="333333"/>
          <w:sz w:val="28"/>
          <w:szCs w:val="28"/>
        </w:rPr>
        <w:t>) турында"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6C5F" w:rsidRPr="00F74C39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 хезмәт күрсәтүнең административ регламентын </w:t>
      </w:r>
      <w:r w:rsidRPr="00F74C39">
        <w:rPr>
          <w:rFonts w:ascii="Times New Roman" w:hAnsi="Times New Roman" w:cs="Times New Roman"/>
          <w:color w:val="333333"/>
          <w:sz w:val="28"/>
          <w:szCs w:val="28"/>
        </w:rPr>
        <w:t xml:space="preserve">1 нче кушымта нигезендә </w:t>
      </w:r>
      <w:r w:rsidR="00EB6C5F" w:rsidRPr="00F74C39">
        <w:rPr>
          <w:rFonts w:ascii="Times New Roman" w:hAnsi="Times New Roman" w:cs="Times New Roman"/>
          <w:color w:val="333333"/>
          <w:sz w:val="28"/>
          <w:szCs w:val="28"/>
        </w:rPr>
        <w:t>расла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рга. </w:t>
      </w:r>
    </w:p>
    <w:p w:rsidR="00EB6C5F" w:rsidRPr="001D2CF4" w:rsidRDefault="00EB6C5F" w:rsidP="001D2C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93212" w:rsidRPr="00A93212">
        <w:rPr>
          <w:rFonts w:ascii="Times New Roman" w:hAnsi="Times New Roman" w:cs="Times New Roman"/>
          <w:color w:val="333333"/>
          <w:sz w:val="28"/>
          <w:szCs w:val="28"/>
        </w:rPr>
        <w:t>«Шәхси</w:t>
      </w:r>
      <w:r w:rsidRPr="00A93212">
        <w:rPr>
          <w:rFonts w:ascii="Times New Roman" w:hAnsi="Times New Roman" w:cs="Times New Roman"/>
          <w:color w:val="333333"/>
          <w:sz w:val="28"/>
          <w:szCs w:val="28"/>
        </w:rPr>
        <w:t xml:space="preserve"> торак төзелеше я</w:t>
      </w:r>
      <w:r w:rsidR="00A93212">
        <w:rPr>
          <w:rFonts w:ascii="Times New Roman" w:hAnsi="Times New Roman" w:cs="Times New Roman"/>
          <w:color w:val="333333"/>
          <w:sz w:val="28"/>
          <w:szCs w:val="28"/>
        </w:rPr>
        <w:t>ки</w:t>
      </w:r>
      <w:r w:rsidRPr="00A93212">
        <w:rPr>
          <w:rFonts w:ascii="Times New Roman" w:hAnsi="Times New Roman" w:cs="Times New Roman"/>
          <w:color w:val="333333"/>
          <w:sz w:val="28"/>
          <w:szCs w:val="28"/>
        </w:rPr>
        <w:t xml:space="preserve"> бакча йортының төзелгән </w:t>
      </w:r>
      <w:r w:rsidR="004427BE">
        <w:rPr>
          <w:rFonts w:ascii="Times New Roman" w:hAnsi="Times New Roman" w:cs="Times New Roman"/>
          <w:color w:val="333333"/>
          <w:sz w:val="28"/>
          <w:szCs w:val="28"/>
        </w:rPr>
        <w:t>яки</w:t>
      </w:r>
      <w:r w:rsidRPr="00A93212">
        <w:rPr>
          <w:rFonts w:ascii="Times New Roman" w:hAnsi="Times New Roman" w:cs="Times New Roman"/>
          <w:color w:val="333333"/>
          <w:sz w:val="28"/>
          <w:szCs w:val="28"/>
        </w:rPr>
        <w:t xml:space="preserve"> үзгәртеп </w:t>
      </w:r>
      <w:r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корылган объектының шәһәр төзелеше эшчәнлеге турындагы </w:t>
      </w:r>
      <w:r w:rsidR="00A93212" w:rsidRPr="001D2CF4">
        <w:rPr>
          <w:rFonts w:ascii="Times New Roman" w:hAnsi="Times New Roman" w:cs="Times New Roman"/>
          <w:color w:val="333333"/>
          <w:sz w:val="28"/>
          <w:szCs w:val="28"/>
        </w:rPr>
        <w:t>канун</w:t>
      </w:r>
      <w:r w:rsidRPr="001D2CF4">
        <w:rPr>
          <w:rFonts w:ascii="Times New Roman" w:hAnsi="Times New Roman" w:cs="Times New Roman"/>
          <w:color w:val="333333"/>
          <w:sz w:val="28"/>
          <w:szCs w:val="28"/>
        </w:rPr>
        <w:t>нар таләпләренә туры килүе (туры килмәве) турында хәбәрнамә җибәрү"</w:t>
      </w:r>
      <w:r w:rsidR="00A93212"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 турында м</w:t>
      </w:r>
      <w:r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униципаль хезмәт күрсәтүнең административ регламентын </w:t>
      </w:r>
      <w:r w:rsidR="00A93212"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2 нче кушымта нигезендә </w:t>
      </w:r>
      <w:r w:rsidRPr="001D2CF4">
        <w:rPr>
          <w:rFonts w:ascii="Times New Roman" w:hAnsi="Times New Roman" w:cs="Times New Roman"/>
          <w:color w:val="333333"/>
          <w:sz w:val="28"/>
          <w:szCs w:val="28"/>
        </w:rPr>
        <w:t>расла</w:t>
      </w:r>
      <w:r w:rsidR="00A93212" w:rsidRPr="001D2CF4">
        <w:rPr>
          <w:rFonts w:ascii="Times New Roman" w:hAnsi="Times New Roman" w:cs="Times New Roman"/>
          <w:color w:val="333333"/>
          <w:sz w:val="28"/>
          <w:szCs w:val="28"/>
        </w:rPr>
        <w:t>рга.</w:t>
      </w:r>
      <w:r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93212" w:rsidRPr="00A93212" w:rsidRDefault="00EB6C5F" w:rsidP="001D2C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3212">
        <w:rPr>
          <w:rFonts w:ascii="Times New Roman" w:hAnsi="Times New Roman" w:cs="Times New Roman"/>
          <w:color w:val="333333"/>
          <w:sz w:val="28"/>
          <w:szCs w:val="28"/>
        </w:rPr>
        <w:t xml:space="preserve">Әлеге карарны Мөслим муниципаль районының рәсми сайтында </w:t>
      </w:r>
    </w:p>
    <w:p w:rsidR="00A93212" w:rsidRPr="00A93212" w:rsidRDefault="00EB6C5F" w:rsidP="001D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12">
        <w:rPr>
          <w:rFonts w:ascii="Times New Roman" w:hAnsi="Times New Roman" w:cs="Times New Roman"/>
          <w:color w:val="333333"/>
          <w:sz w:val="28"/>
          <w:szCs w:val="28"/>
        </w:rPr>
        <w:t>бастырып чыгарырга.</w:t>
      </w:r>
    </w:p>
    <w:p w:rsidR="00EB6C5F" w:rsidRPr="001D2CF4" w:rsidRDefault="001D2CF4" w:rsidP="001D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EB6C5F" w:rsidRPr="001D2CF4">
        <w:rPr>
          <w:rFonts w:ascii="Times New Roman" w:hAnsi="Times New Roman" w:cs="Times New Roman"/>
          <w:color w:val="333333"/>
          <w:sz w:val="28"/>
          <w:szCs w:val="28"/>
        </w:rPr>
        <w:t>Әлеге карарның үтәлешен контрольдә тотуны үзем</w:t>
      </w:r>
      <w:r w:rsidR="00A93212" w:rsidRPr="001D2CF4">
        <w:rPr>
          <w:rFonts w:ascii="Times New Roman" w:hAnsi="Times New Roman" w:cs="Times New Roman"/>
          <w:color w:val="333333"/>
          <w:sz w:val="28"/>
          <w:szCs w:val="28"/>
        </w:rPr>
        <w:t>дә</w:t>
      </w:r>
      <w:r w:rsidR="00EB6C5F" w:rsidRPr="001D2CF4">
        <w:rPr>
          <w:rFonts w:ascii="Times New Roman" w:hAnsi="Times New Roman" w:cs="Times New Roman"/>
          <w:color w:val="333333"/>
          <w:sz w:val="28"/>
          <w:szCs w:val="28"/>
        </w:rPr>
        <w:t xml:space="preserve"> калдырам.</w:t>
      </w:r>
    </w:p>
    <w:p w:rsidR="001D2CF4" w:rsidRPr="001D2CF4" w:rsidRDefault="001D2CF4" w:rsidP="001D2CF4">
      <w:pPr>
        <w:ind w:firstLine="709"/>
      </w:pPr>
    </w:p>
    <w:p w:rsidR="00A93212" w:rsidRPr="001D2CF4" w:rsidRDefault="00A93212" w:rsidP="001D2CF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D2C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Башкарма комитет җитәкчесе </w:t>
      </w:r>
    </w:p>
    <w:p w:rsidR="00EB6C5F" w:rsidRPr="001D2CF4" w:rsidRDefault="00EB6C5F" w:rsidP="001D2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F4">
        <w:rPr>
          <w:rFonts w:ascii="Times New Roman" w:hAnsi="Times New Roman" w:cs="Times New Roman"/>
          <w:b/>
          <w:color w:val="333333"/>
          <w:sz w:val="28"/>
          <w:szCs w:val="28"/>
        </w:rPr>
        <w:t>вазыйфаларын башкаручы</w:t>
      </w:r>
      <w:r w:rsidR="00A93212" w:rsidRPr="001D2C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</w:t>
      </w:r>
      <w:r w:rsidRPr="001D2C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D2CF4" w:rsidRPr="001D2C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</w:t>
      </w:r>
      <w:r w:rsidRPr="001D2CF4">
        <w:rPr>
          <w:rFonts w:ascii="Times New Roman" w:hAnsi="Times New Roman" w:cs="Times New Roman"/>
          <w:b/>
          <w:color w:val="333333"/>
          <w:sz w:val="28"/>
          <w:szCs w:val="28"/>
        </w:rPr>
        <w:t>И. Х. Әхмәтов</w:t>
      </w:r>
    </w:p>
    <w:sectPr w:rsidR="00EB6C5F" w:rsidRPr="001D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577"/>
    <w:multiLevelType w:val="hybridMultilevel"/>
    <w:tmpl w:val="9F76EA86"/>
    <w:lvl w:ilvl="0" w:tplc="71CAC65E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F0A"/>
    <w:multiLevelType w:val="hybridMultilevel"/>
    <w:tmpl w:val="885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F"/>
    <w:rsid w:val="001D2CF4"/>
    <w:rsid w:val="0032779F"/>
    <w:rsid w:val="004427BE"/>
    <w:rsid w:val="004C5913"/>
    <w:rsid w:val="005B2AD6"/>
    <w:rsid w:val="007F71FF"/>
    <w:rsid w:val="00A93212"/>
    <w:rsid w:val="00E70027"/>
    <w:rsid w:val="00EB6C5F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5F"/>
    <w:pPr>
      <w:ind w:left="720"/>
      <w:contextualSpacing/>
    </w:pPr>
  </w:style>
  <w:style w:type="table" w:styleId="a4">
    <w:name w:val="Table Grid"/>
    <w:basedOn w:val="a1"/>
    <w:uiPriority w:val="59"/>
    <w:rsid w:val="001D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5F"/>
    <w:pPr>
      <w:ind w:left="720"/>
      <w:contextualSpacing/>
    </w:pPr>
  </w:style>
  <w:style w:type="table" w:styleId="a4">
    <w:name w:val="Table Grid"/>
    <w:basedOn w:val="a1"/>
    <w:uiPriority w:val="59"/>
    <w:rsid w:val="001D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</cp:lastModifiedBy>
  <cp:revision>2</cp:revision>
  <cp:lastPrinted>2018-11-29T14:47:00Z</cp:lastPrinted>
  <dcterms:created xsi:type="dcterms:W3CDTF">2018-12-04T11:13:00Z</dcterms:created>
  <dcterms:modified xsi:type="dcterms:W3CDTF">2018-12-04T11:13:00Z</dcterms:modified>
</cp:coreProperties>
</file>